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B9C9D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以下为体例范本，文中红色字体是格式要求说明：</w:t>
      </w:r>
    </w:p>
    <w:p w14:paraId="565C14DE">
      <w:pPr>
        <w:ind w:firstLine="420" w:firstLineChars="200"/>
        <w:jc w:val="left"/>
        <w:rPr>
          <w:rFonts w:hint="eastAsia"/>
        </w:rPr>
      </w:pPr>
    </w:p>
    <w:p w14:paraId="1F9415A5">
      <w:pPr>
        <w:ind w:firstLine="420" w:firstLineChars="200"/>
        <w:jc w:val="left"/>
        <w:rPr>
          <w:rFonts w:hint="eastAsia"/>
        </w:rPr>
      </w:pPr>
    </w:p>
    <w:p w14:paraId="0F0F0FEB"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百年变局下数字经济发展与“双循环”发展新格局初探</w:t>
      </w:r>
    </w:p>
    <w:p w14:paraId="4FE26DF5"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（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标题：宋体小一，居中，如有通信作者用*脚注表示，作者简介信息一般为小五黑体</w:t>
      </w:r>
      <w:r>
        <w:rPr>
          <w:rFonts w:hint="eastAsia" w:ascii="宋体" w:hAnsi="宋体" w:eastAsia="宋体" w:cs="宋体"/>
          <w:b/>
          <w:bCs/>
          <w:color w:val="FF0000"/>
        </w:rPr>
        <w:t>）</w:t>
      </w:r>
    </w:p>
    <w:p w14:paraId="3CA123B3">
      <w:pPr>
        <w:widowControl/>
        <w:spacing w:line="360" w:lineRule="auto"/>
        <w:jc w:val="center"/>
        <w:outlineLvl w:val="0"/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4"/>
          <w:szCs w:val="24"/>
          <w:lang w:val="en-US" w:eastAsia="zh-CN"/>
        </w:rPr>
        <w:t>张三</w:t>
      </w:r>
    </w:p>
    <w:p w14:paraId="7940EBDA">
      <w:pPr>
        <w:widowControl/>
        <w:spacing w:line="360" w:lineRule="auto"/>
        <w:jc w:val="center"/>
        <w:outlineLvl w:val="0"/>
        <w:rPr>
          <w:rFonts w:hint="default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21"/>
          <w:szCs w:val="21"/>
          <w:lang w:val="en-US" w:eastAsia="zh-CN"/>
        </w:rPr>
        <w:t>某某科技有限公司  广东  广州  510000</w:t>
      </w:r>
    </w:p>
    <w:p w14:paraId="0CE35FC0"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（作者姓名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小四楷体，作者单位信息五号楷体</w:t>
      </w:r>
      <w:r>
        <w:rPr>
          <w:rFonts w:hint="eastAsia" w:ascii="宋体" w:hAnsi="宋体" w:eastAsia="宋体" w:cs="宋体"/>
          <w:b/>
          <w:bCs/>
          <w:color w:val="FF0000"/>
        </w:rPr>
        <w:t>）</w:t>
      </w:r>
    </w:p>
    <w:p w14:paraId="09DCF470">
      <w:pPr>
        <w:widowControl/>
        <w:spacing w:line="360" w:lineRule="auto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sz w:val="22"/>
          <w:lang w:eastAsia="zh-CN"/>
        </w:rPr>
        <w:t>【</w:t>
      </w:r>
      <w:r>
        <w:rPr>
          <w:rFonts w:hint="eastAsia" w:ascii="思源黑体 CN Bold" w:hAnsi="思源黑体 CN Bold" w:eastAsia="思源黑体 CN Bold" w:cs="思源黑体 CN Bold"/>
          <w:b/>
          <w:sz w:val="22"/>
        </w:rPr>
        <w:t>摘要</w:t>
      </w:r>
      <w:r>
        <w:rPr>
          <w:rFonts w:hint="eastAsia" w:ascii="宋体" w:hAnsi="宋体" w:eastAsia="宋体" w:cs="宋体"/>
          <w:b/>
          <w:sz w:val="22"/>
          <w:lang w:eastAsia="zh-CN"/>
        </w:rPr>
        <w:t>】</w:t>
      </w:r>
      <w:r>
        <w:rPr>
          <w:rFonts w:hint="eastAsia" w:ascii="方正楷体简体" w:hAnsi="方正楷体简体" w:eastAsia="方正楷体简体" w:cs="方正楷体简体"/>
          <w:bCs/>
          <w:sz w:val="18"/>
          <w:szCs w:val="18"/>
        </w:rPr>
        <w:t>围绕数字经济在加速生产关系调整、……</w:t>
      </w: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宋体" w:hAnsi="宋体" w:eastAsia="宋体" w:cs="宋体"/>
          <w:sz w:val="22"/>
        </w:rPr>
        <w:t xml:space="preserve">    </w:t>
      </w:r>
    </w:p>
    <w:p w14:paraId="7C9A1C30">
      <w:pPr>
        <w:widowControl/>
        <w:spacing w:line="360" w:lineRule="auto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摘要内容楷体小五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3F3863C9">
      <w:pPr>
        <w:widowControl/>
        <w:spacing w:line="360" w:lineRule="auto"/>
        <w:outlineLvl w:val="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sz w:val="22"/>
          <w:lang w:eastAsia="zh-CN"/>
        </w:rPr>
        <w:t>【</w:t>
      </w:r>
      <w:r>
        <w:rPr>
          <w:rFonts w:hint="eastAsia" w:ascii="思源黑体 CN Bold" w:hAnsi="思源黑体 CN Bold" w:eastAsia="思源黑体 CN Bold" w:cs="思源黑体 CN Bold"/>
          <w:b/>
          <w:sz w:val="22"/>
        </w:rPr>
        <w:t>关键词</w:t>
      </w:r>
      <w:r>
        <w:rPr>
          <w:rFonts w:hint="eastAsia" w:ascii="宋体" w:hAnsi="宋体" w:eastAsia="宋体" w:cs="宋体"/>
          <w:b/>
          <w:sz w:val="22"/>
          <w:lang w:eastAsia="zh-CN"/>
        </w:rPr>
        <w:t>】</w:t>
      </w:r>
      <w:r>
        <w:rPr>
          <w:rFonts w:hint="eastAsia" w:ascii="方正楷体简体" w:hAnsi="方正楷体简体" w:eastAsia="方正楷体简体" w:cs="方正楷体简体"/>
          <w:sz w:val="18"/>
          <w:szCs w:val="18"/>
        </w:rPr>
        <w:t>数字经济；……</w:t>
      </w:r>
    </w:p>
    <w:p w14:paraId="7158E3B8">
      <w:pPr>
        <w:widowControl/>
        <w:spacing w:line="360" w:lineRule="auto"/>
        <w:outlineLvl w:val="0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（关键词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楷体小五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7A24F18B">
      <w:pPr>
        <w:pStyle w:val="7"/>
        <w:spacing w:beforeLines="0" w:afterLines="0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b/>
          <w:sz w:val="22"/>
          <w:lang w:eastAsia="zh-CN"/>
        </w:rPr>
        <w:t>【</w:t>
      </w:r>
      <w:r>
        <w:rPr>
          <w:rFonts w:hint="eastAsia" w:ascii="思源黑体 CN Bold" w:hAnsi="思源黑体 CN Bold" w:eastAsia="思源黑体 CN Bold" w:cs="思源黑体 CN Bold"/>
          <w:b/>
          <w:sz w:val="22"/>
        </w:rPr>
        <w:t>中图分类号</w:t>
      </w:r>
      <w:r>
        <w:rPr>
          <w:rFonts w:hint="eastAsia" w:ascii="宋体" w:hAnsi="宋体" w:eastAsia="宋体" w:cs="宋体"/>
          <w:b/>
          <w:sz w:val="22"/>
          <w:lang w:eastAsia="zh-CN"/>
        </w:rPr>
        <w:t>】</w:t>
      </w:r>
      <w:r>
        <w:rPr>
          <w:rFonts w:hint="eastAsia"/>
          <w:sz w:val="18"/>
          <w:szCs w:val="18"/>
        </w:rPr>
        <w:t>F830</w:t>
      </w:r>
      <w:r>
        <w:rPr>
          <w:rFonts w:hint="eastAsia"/>
          <w:sz w:val="19"/>
          <w:szCs w:val="24"/>
        </w:rPr>
        <w:t xml:space="preserve"> </w:t>
      </w:r>
      <w:r>
        <w:rPr>
          <w:rFonts w:hint="eastAsia" w:ascii="宋体" w:hAnsi="宋体" w:eastAsia="宋体" w:cs="宋体"/>
          <w:color w:val="FF0000"/>
          <w:sz w:val="22"/>
        </w:rPr>
        <w:t>（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楷体小五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76534A51">
      <w:pPr>
        <w:widowControl/>
        <w:spacing w:line="360" w:lineRule="auto"/>
        <w:ind w:firstLine="440"/>
        <w:rPr>
          <w:rFonts w:hint="eastAsia" w:ascii="宋体" w:hAnsi="宋体" w:eastAsia="宋体" w:cs="宋体"/>
          <w:sz w:val="22"/>
        </w:rPr>
      </w:pPr>
    </w:p>
    <w:p w14:paraId="74570A1F">
      <w:pPr>
        <w:widowControl/>
        <w:spacing w:line="360" w:lineRule="auto"/>
        <w:ind w:firstLine="440"/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</w:pPr>
      <w:r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  <w:t>世界正面临数字经济快速发展的百年不遇之大变局，各种力量交织互动，深刻推动着国际社会经济的演进，而重构国际竞争新格局。……，抓住数字经济</w:t>
      </w:r>
      <w:r>
        <w:rPr>
          <w:rFonts w:hint="eastAsia" w:ascii="思源宋体 CN ExtraLight" w:hAnsi="思源宋体 CN ExtraLight" w:eastAsia="思源宋体 CN ExtraLight" w:cs="思源宋体 CN ExtraLight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  <w:t>发展带来的历史机遇，全面提高中国经济的综合实力和发展质量，通过构建“双循环”新发展格局，促进中国与世界及地区经济之间的良性互动和共赢发展。而中国自身经济的发展和国家实力的增强，将是推动国家间力量对比发生积极转变、撬动国际政治经济格局深刻调整的关键杠杆。</w:t>
      </w:r>
    </w:p>
    <w:p w14:paraId="4A2C3B7A">
      <w:pPr>
        <w:widowControl/>
        <w:spacing w:line="360" w:lineRule="auto"/>
        <w:ind w:firstLine="440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（正文：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宋体小五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1DF286AC">
      <w:pPr>
        <w:widowControl/>
        <w:spacing w:line="360" w:lineRule="auto"/>
        <w:jc w:val="center"/>
        <w:outlineLvl w:val="0"/>
        <w:rPr>
          <w:rFonts w:hint="eastAsia" w:ascii="思源黑体 CN Bold" w:hAnsi="思源黑体 CN Bold" w:eastAsia="思源黑体 CN Bold" w:cs="思源黑体 CN Bold"/>
          <w:b/>
          <w:bCs/>
          <w:sz w:val="18"/>
          <w:szCs w:val="18"/>
        </w:rPr>
      </w:pPr>
      <w:r>
        <w:rPr>
          <w:rFonts w:hint="eastAsia" w:ascii="思源黑体 CN Bold" w:hAnsi="思源黑体 CN Bold" w:eastAsia="思源黑体 CN Bold" w:cs="思源黑体 CN Bold"/>
          <w:b/>
          <w:bCs/>
          <w:sz w:val="18"/>
          <w:szCs w:val="18"/>
          <w:lang w:val="en-US" w:eastAsia="zh-CN"/>
        </w:rPr>
        <w:t xml:space="preserve">1  </w:t>
      </w:r>
      <w:r>
        <w:rPr>
          <w:rFonts w:hint="eastAsia" w:ascii="思源黑体 CN Bold" w:hAnsi="思源黑体 CN Bold" w:eastAsia="思源黑体 CN Bold" w:cs="思源黑体 CN Bold"/>
          <w:b/>
          <w:bCs/>
          <w:sz w:val="18"/>
          <w:szCs w:val="18"/>
        </w:rPr>
        <w:t>数字经济发展加速经济重构</w:t>
      </w:r>
    </w:p>
    <w:p w14:paraId="7C2535AB">
      <w:pPr>
        <w:widowControl/>
        <w:spacing w:line="360" w:lineRule="auto"/>
        <w:jc w:val="center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（一级标题：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黑体小五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3A88E260">
      <w:pPr>
        <w:widowControl/>
        <w:spacing w:line="360" w:lineRule="auto"/>
        <w:ind w:firstLine="440"/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</w:pPr>
      <w:r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  <w:t>数字技术的快速发展，深刻地改变了人类的行为模式。隔离措施与强调社交距离的防疫举措，促使……，增强了经济运行效能，成为推动生产力发展的重要力量</w:t>
      </w:r>
      <w:r>
        <w:rPr>
          <w:rFonts w:hint="eastAsia" w:ascii="思源宋体 CN ExtraLight" w:hAnsi="思源宋体 CN ExtraLight" w:eastAsia="思源宋体 CN ExtraLight" w:cs="思源宋体 CN ExtraLight"/>
          <w:sz w:val="18"/>
          <w:szCs w:val="18"/>
          <w:vertAlign w:val="superscript"/>
        </w:rPr>
        <w:t>[2]</w:t>
      </w:r>
      <w:r>
        <w:rPr>
          <w:rFonts w:hint="eastAsia" w:ascii="思源宋体 CN ExtraLight" w:hAnsi="思源宋体 CN ExtraLight" w:eastAsia="思源宋体 CN ExtraLight" w:cs="思源宋体 CN ExtraLight"/>
          <w:sz w:val="18"/>
          <w:szCs w:val="18"/>
        </w:rPr>
        <w:t>。</w:t>
      </w:r>
    </w:p>
    <w:p w14:paraId="30613D17">
      <w:pPr>
        <w:widowControl/>
        <w:spacing w:line="360" w:lineRule="auto"/>
        <w:ind w:firstLine="440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（文中备注、脚注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及参考文献</w:t>
      </w:r>
      <w:r>
        <w:rPr>
          <w:rFonts w:hint="eastAsia" w:ascii="宋体" w:hAnsi="宋体" w:eastAsia="宋体" w:cs="宋体"/>
          <w:color w:val="FF0000"/>
          <w:sz w:val="22"/>
        </w:rPr>
        <w:t>：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需上标，</w:t>
      </w:r>
      <w:r>
        <w:rPr>
          <w:rFonts w:hint="eastAsia" w:ascii="宋体" w:hAnsi="宋体" w:eastAsia="宋体" w:cs="宋体"/>
          <w:color w:val="FF0000"/>
          <w:sz w:val="22"/>
        </w:rPr>
        <w:t>备注、脚注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内容置于本页底部，黑体六号左边对其，参考文献内容放于文章最后</w:t>
      </w:r>
      <w:r>
        <w:rPr>
          <w:rFonts w:hint="eastAsia" w:ascii="宋体" w:hAnsi="宋体" w:eastAsia="宋体" w:cs="宋体"/>
          <w:color w:val="FF0000"/>
          <w:sz w:val="22"/>
        </w:rPr>
        <w:t>）</w:t>
      </w:r>
      <w:bookmarkStart w:id="0" w:name="_GoBack"/>
      <w:bookmarkEnd w:id="0"/>
    </w:p>
    <w:p w14:paraId="1D716862">
      <w:pPr>
        <w:widowControl/>
        <w:spacing w:line="360" w:lineRule="auto"/>
        <w:outlineLvl w:val="1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 xml:space="preserve">    </w:t>
      </w: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 xml:space="preserve">1.1  </w:t>
      </w:r>
      <w:r>
        <w:rPr>
          <w:rFonts w:hint="eastAsia" w:ascii="宋体" w:hAnsi="宋体" w:eastAsia="宋体" w:cs="宋体"/>
          <w:b/>
          <w:bCs/>
          <w:sz w:val="22"/>
        </w:rPr>
        <w:t>数字经济重构消费经济关系</w:t>
      </w:r>
    </w:p>
    <w:p w14:paraId="22BE46F4">
      <w:pPr>
        <w:ind w:firstLine="440" w:firstLineChars="200"/>
        <w:jc w:val="left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（二级标题：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宋体小五，前空2个字符，下级标题依次用1.1.1、 1.1.1.1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78B4BFD3">
      <w:pPr>
        <w:ind w:firstLine="440" w:firstLineChars="20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由此可见，新冠疫情显著推动了电子商务的快速发展。据国家统计局数据显示，2020年全国网上零售额……。</w:t>
      </w:r>
    </w:p>
    <w:p w14:paraId="493002E7">
      <w:pPr>
        <w:ind w:firstLine="440" w:firstLineChars="200"/>
        <w:jc w:val="left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由此可得：</w:t>
      </w:r>
    </w:p>
    <w:p w14:paraId="51EC3E7E">
      <w:pPr>
        <w:ind w:firstLine="480" w:firstLineChars="200"/>
        <w:jc w:val="right"/>
        <w:rPr>
          <w:rFonts w:hint="eastAsia" w:ascii="宋体" w:hAnsi="宋体" w:eastAsia="楷体" w:cs="宋体"/>
          <w:sz w:val="22"/>
        </w:rPr>
      </w:pPr>
      <w:r>
        <w:rPr>
          <w:rFonts w:ascii="宋体" w:hAnsi="宋体" w:eastAsia="宋体"/>
          <w:position w:val="-32"/>
          <w:sz w:val="24"/>
          <w:szCs w:val="24"/>
        </w:rPr>
        <w:object>
          <v:shape id="_x0000_i1025" o:spt="75" type="#_x0000_t75" style="height:37.9pt;width:217.3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楷体"/>
          <w:color w:val="000000"/>
          <w:position w:val="-22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2"/>
        </w:rPr>
        <w:t>（1.2）</w:t>
      </w:r>
    </w:p>
    <w:p w14:paraId="6F265B29">
      <w:pPr>
        <w:ind w:firstLine="440" w:firstLineChars="200"/>
        <w:jc w:val="left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（数学公式：格式、写法、word或者mathtype软件用法）</w:t>
      </w:r>
    </w:p>
    <w:p w14:paraId="2D84299C">
      <w:pPr>
        <w:widowControl/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>进一步，我们根据，……。</w:t>
      </w:r>
    </w:p>
    <w:p w14:paraId="423D06EF">
      <w:pPr>
        <w:widowControl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  <w:lang w:val="en-US" w:eastAsia="zh-CN"/>
        </w:rPr>
        <w:t xml:space="preserve">2  </w:t>
      </w:r>
      <w:r>
        <w:rPr>
          <w:rFonts w:hint="eastAsia" w:ascii="宋体" w:hAnsi="宋体" w:eastAsia="宋体" w:cs="宋体"/>
          <w:b/>
          <w:bCs/>
          <w:sz w:val="22"/>
        </w:rPr>
        <w:t>数字经济推动生产关系调整</w:t>
      </w:r>
    </w:p>
    <w:p w14:paraId="3A3FE0AE">
      <w:pPr>
        <w:widowControl/>
        <w:spacing w:line="360" w:lineRule="auto"/>
        <w:jc w:val="center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（一级标题：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黑体小五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3F9B5598">
      <w:pPr>
        <w:widowControl/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>具体如下图表所示（资料来源：UCLA）：</w:t>
      </w:r>
    </w:p>
    <w:p w14:paraId="452F6EA7"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442210"/>
            <wp:effectExtent l="0" t="0" r="4445" b="15240"/>
            <wp:docPr id="2" name="图片 2" descr="微信图片_2024090810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081018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4CC9E"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>图2.2 社会赞成与不赞成行为的差异说明</w:t>
      </w:r>
    </w:p>
    <w:p w14:paraId="7E1A9BF7">
      <w:pPr>
        <w:widowControl/>
        <w:spacing w:line="360" w:lineRule="auto"/>
        <w:jc w:val="center"/>
        <w:rPr>
          <w:rFonts w:hint="eastAsia" w:ascii="宋体" w:hAnsi="宋体" w:eastAsia="宋体" w:cs="宋体"/>
          <w:color w:val="FF0000"/>
          <w:sz w:val="22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  <w:lang w:val="en-US" w:eastAsia="zh-CN"/>
        </w:rPr>
        <w:t>图表标题黑体小六居中，表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内容、数字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  <w:lang w:val="en-US" w:eastAsia="zh-CN"/>
        </w:rPr>
        <w:t>等宋体小六居中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）</w:t>
      </w:r>
    </w:p>
    <w:p w14:paraId="5DDE5960">
      <w:pPr>
        <w:widowControl/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>……，从下表可见，加快构建“双循环”新发展格局，通过</w:t>
      </w:r>
      <w:r>
        <w:rPr>
          <w:rFonts w:hint="eastAsia" w:ascii="宋体" w:hAnsi="宋体" w:eastAsia="宋体" w:cs="宋体"/>
          <w:bCs/>
          <w:sz w:val="22"/>
        </w:rPr>
        <w:t>强化需求侧管理、深化供给侧改革、推动内外循环等举措，</w:t>
      </w: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推动了中国经济迈向更高水平的发展阶段。 </w:t>
      </w:r>
    </w:p>
    <w:p w14:paraId="3617A173"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391025" cy="3087370"/>
            <wp:effectExtent l="0" t="0" r="9525" b="17780"/>
            <wp:docPr id="3" name="图片 3" descr="333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4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8FFE">
      <w:pPr>
        <w:widowControl/>
        <w:spacing w:line="360" w:lineRule="auto"/>
        <w:jc w:val="center"/>
        <w:rPr>
          <w:rFonts w:hint="eastAsia" w:ascii="宋体" w:hAnsi="宋体" w:eastAsia="宋体" w:cs="宋体"/>
          <w:color w:val="FF0000"/>
          <w:sz w:val="22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  <w:lang w:val="en-US" w:eastAsia="zh-CN"/>
        </w:rPr>
        <w:t>图表标题黑体小六居中，表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内容、数字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  <w:lang w:val="en-US" w:eastAsia="zh-CN"/>
        </w:rPr>
        <w:t>等宋体小六居中</w:t>
      </w:r>
      <w:r>
        <w:rPr>
          <w:rFonts w:hint="eastAsia" w:ascii="宋体" w:hAnsi="宋体" w:eastAsia="宋体" w:cs="宋体"/>
          <w:color w:val="FF0000"/>
          <w:sz w:val="22"/>
          <w:shd w:val="clear" w:color="auto" w:fill="FFFFFF"/>
        </w:rPr>
        <w:t>）</w:t>
      </w:r>
    </w:p>
    <w:p w14:paraId="7535ED98">
      <w:pPr>
        <w:widowControl/>
        <w:spacing w:line="360" w:lineRule="auto"/>
        <w:ind w:firstLine="440" w:firstLineChars="200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>……，对此，中国应抓住数字经济蓬勃发展的历史机遇，加快构建“双循环”新发展格局，具体通过</w:t>
      </w:r>
      <w:r>
        <w:rPr>
          <w:rFonts w:hint="eastAsia" w:ascii="宋体" w:hAnsi="宋体" w:eastAsia="宋体" w:cs="宋体"/>
          <w:bCs/>
          <w:sz w:val="22"/>
        </w:rPr>
        <w:t>强化需求侧管理、深化供给侧改革、推动内外循环等举措，</w:t>
      </w:r>
      <w:r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  <w:t xml:space="preserve">推动中国经济迈向更高水平的发展阶段。 </w:t>
      </w:r>
    </w:p>
    <w:p w14:paraId="30E8D6C2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sz w:val="2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F8391BD">
      <w:pPr>
        <w:widowControl/>
        <w:spacing w:line="360" w:lineRule="auto"/>
        <w:outlineLvl w:val="0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参考文献：</w:t>
      </w:r>
    </w:p>
    <w:p w14:paraId="257AE18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[1]新华网.中央经济工作会议在北京举行，习近平李克强发表重要讲话[EB/OL].(2020-12-18)[2020-12-21].</w:t>
      </w:r>
      <w:r>
        <w:fldChar w:fldCharType="begin"/>
      </w:r>
      <w:r>
        <w:instrText xml:space="preserve"> HYPERLINK "http://www.xinhuanet.com/2020-12/18/c_1126879325.htm"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szCs w:val="21"/>
        </w:rPr>
        <w:t>http://www.xinhuanet.com/2020-12/18/c_1126879325.htm</w:t>
      </w:r>
      <w:r>
        <w:rPr>
          <w:rStyle w:val="5"/>
          <w:rFonts w:hint="eastAsia" w:ascii="宋体" w:hAnsi="宋体" w:eastAsia="宋体" w:cs="宋体"/>
          <w:szCs w:val="21"/>
        </w:rPr>
        <w:fldChar w:fldCharType="end"/>
      </w:r>
      <w:r>
        <w:rPr>
          <w:rFonts w:hint="eastAsia" w:ascii="宋体" w:hAnsi="宋体" w:eastAsia="宋体" w:cs="宋体"/>
          <w:szCs w:val="21"/>
        </w:rPr>
        <w:t>.</w:t>
      </w:r>
    </w:p>
    <w:p w14:paraId="762A677B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[2]OECD.Digitalization and Productivity: A story of complementarities[J].OECD Economic Outlook,2019,12(Issue1):55-93.</w:t>
      </w:r>
    </w:p>
    <w:p w14:paraId="53D0D46A">
      <w:pPr>
        <w:ind w:firstLine="440" w:firstLineChars="200"/>
        <w:jc w:val="center"/>
        <w:rPr>
          <w:rFonts w:hint="eastAsia" w:ascii="宋体" w:hAnsi="宋体" w:eastAsia="宋体" w:cs="宋体"/>
          <w:color w:val="FF0000"/>
          <w:sz w:val="22"/>
        </w:rPr>
      </w:pPr>
      <w:r>
        <w:rPr>
          <w:rFonts w:hint="eastAsia" w:ascii="宋体" w:hAnsi="宋体" w:eastAsia="宋体" w:cs="宋体"/>
          <w:color w:val="FF0000"/>
          <w:sz w:val="22"/>
        </w:rPr>
        <w:t>（参考文献</w:t>
      </w:r>
      <w:r>
        <w:rPr>
          <w:rFonts w:hint="eastAsia" w:ascii="宋体" w:hAnsi="宋体" w:eastAsia="宋体" w:cs="宋体"/>
          <w:color w:val="FF0000"/>
          <w:sz w:val="22"/>
          <w:lang w:val="en-US" w:eastAsia="zh-CN"/>
        </w:rPr>
        <w:t>楷体小五，前空2个字符按顺序排列</w:t>
      </w:r>
      <w:r>
        <w:rPr>
          <w:rFonts w:hint="eastAsia" w:ascii="宋体" w:hAnsi="宋体" w:eastAsia="宋体" w:cs="宋体"/>
          <w:color w:val="FF0000"/>
          <w:sz w:val="22"/>
        </w:rPr>
        <w:t>）</w:t>
      </w:r>
    </w:p>
    <w:p w14:paraId="0D71D4BB">
      <w:pPr>
        <w:ind w:firstLine="420" w:firstLineChars="200"/>
        <w:jc w:val="left"/>
        <w:rPr>
          <w:rFonts w:hint="eastAsia"/>
        </w:rPr>
      </w:pPr>
    </w:p>
    <w:p w14:paraId="7269477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宋体 CN SemiBold">
    <w:panose1 w:val="020206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YzQyZmJkMTVkOTVkOWYxZjY4YjA0N2U3M2UyNDMifQ=="/>
  </w:docVars>
  <w:rsids>
    <w:rsidRoot w:val="00172A27"/>
    <w:rsid w:val="000209B5"/>
    <w:rsid w:val="00154444"/>
    <w:rsid w:val="00174442"/>
    <w:rsid w:val="00252BBF"/>
    <w:rsid w:val="002734F9"/>
    <w:rsid w:val="00280DC2"/>
    <w:rsid w:val="002A7AC9"/>
    <w:rsid w:val="002B77FB"/>
    <w:rsid w:val="003237AF"/>
    <w:rsid w:val="00343B6B"/>
    <w:rsid w:val="003B2418"/>
    <w:rsid w:val="003D1093"/>
    <w:rsid w:val="00541A3F"/>
    <w:rsid w:val="00585DBB"/>
    <w:rsid w:val="005A4992"/>
    <w:rsid w:val="005D594D"/>
    <w:rsid w:val="006169D4"/>
    <w:rsid w:val="006608D8"/>
    <w:rsid w:val="00870B2C"/>
    <w:rsid w:val="008E1A9B"/>
    <w:rsid w:val="00960E01"/>
    <w:rsid w:val="00A76E70"/>
    <w:rsid w:val="00AD69D0"/>
    <w:rsid w:val="00AE596B"/>
    <w:rsid w:val="00BD6E19"/>
    <w:rsid w:val="00C820B7"/>
    <w:rsid w:val="00D6698A"/>
    <w:rsid w:val="00D74A44"/>
    <w:rsid w:val="00E14313"/>
    <w:rsid w:val="00E51642"/>
    <w:rsid w:val="00E62961"/>
    <w:rsid w:val="00F249FD"/>
    <w:rsid w:val="01564DF6"/>
    <w:rsid w:val="01A950FF"/>
    <w:rsid w:val="02D74B40"/>
    <w:rsid w:val="033E44E5"/>
    <w:rsid w:val="034C0153"/>
    <w:rsid w:val="061F3C97"/>
    <w:rsid w:val="064D1F26"/>
    <w:rsid w:val="06C278B5"/>
    <w:rsid w:val="080C528C"/>
    <w:rsid w:val="097A6B69"/>
    <w:rsid w:val="0A2A19F9"/>
    <w:rsid w:val="0AF91872"/>
    <w:rsid w:val="0B815649"/>
    <w:rsid w:val="0BC532D1"/>
    <w:rsid w:val="0BC92842"/>
    <w:rsid w:val="0CD67C16"/>
    <w:rsid w:val="0F2571C9"/>
    <w:rsid w:val="0F3A62DE"/>
    <w:rsid w:val="0FBF13CC"/>
    <w:rsid w:val="1018371F"/>
    <w:rsid w:val="165B1830"/>
    <w:rsid w:val="17D17958"/>
    <w:rsid w:val="1934187A"/>
    <w:rsid w:val="1A1A51BB"/>
    <w:rsid w:val="1E9B7C3C"/>
    <w:rsid w:val="1F2A2BC8"/>
    <w:rsid w:val="1F7A08D5"/>
    <w:rsid w:val="20216FA3"/>
    <w:rsid w:val="229677D4"/>
    <w:rsid w:val="23867849"/>
    <w:rsid w:val="24283880"/>
    <w:rsid w:val="24D97E4C"/>
    <w:rsid w:val="250A26FB"/>
    <w:rsid w:val="253F05F7"/>
    <w:rsid w:val="265C6F87"/>
    <w:rsid w:val="26D672CF"/>
    <w:rsid w:val="27597F4F"/>
    <w:rsid w:val="286F27DF"/>
    <w:rsid w:val="29061DD1"/>
    <w:rsid w:val="295758DA"/>
    <w:rsid w:val="297B09F4"/>
    <w:rsid w:val="2B9B5E5B"/>
    <w:rsid w:val="2CC6515A"/>
    <w:rsid w:val="2DCE67DC"/>
    <w:rsid w:val="2F861B26"/>
    <w:rsid w:val="2FA86AB1"/>
    <w:rsid w:val="31EB11BF"/>
    <w:rsid w:val="31FE24C0"/>
    <w:rsid w:val="331C5AD4"/>
    <w:rsid w:val="33B76DF6"/>
    <w:rsid w:val="3443552D"/>
    <w:rsid w:val="34FB1BFB"/>
    <w:rsid w:val="37847BF0"/>
    <w:rsid w:val="39E60BE9"/>
    <w:rsid w:val="3BFD046C"/>
    <w:rsid w:val="3C473A64"/>
    <w:rsid w:val="3C735944"/>
    <w:rsid w:val="3C830972"/>
    <w:rsid w:val="3D6F1615"/>
    <w:rsid w:val="3DB039E8"/>
    <w:rsid w:val="3DF02037"/>
    <w:rsid w:val="3FEF16DC"/>
    <w:rsid w:val="405F5252"/>
    <w:rsid w:val="4096008E"/>
    <w:rsid w:val="41466412"/>
    <w:rsid w:val="420D5DF6"/>
    <w:rsid w:val="42941E4E"/>
    <w:rsid w:val="43010842"/>
    <w:rsid w:val="43D91EFD"/>
    <w:rsid w:val="45101210"/>
    <w:rsid w:val="45D36D8A"/>
    <w:rsid w:val="462705C0"/>
    <w:rsid w:val="46922AAC"/>
    <w:rsid w:val="47B9793D"/>
    <w:rsid w:val="47E0102C"/>
    <w:rsid w:val="484E404A"/>
    <w:rsid w:val="4AC76815"/>
    <w:rsid w:val="4AF869CF"/>
    <w:rsid w:val="4D742946"/>
    <w:rsid w:val="4F1A0F08"/>
    <w:rsid w:val="4F4C46DF"/>
    <w:rsid w:val="4FA94040"/>
    <w:rsid w:val="526E1A25"/>
    <w:rsid w:val="527909A4"/>
    <w:rsid w:val="53D55AFF"/>
    <w:rsid w:val="53EC0211"/>
    <w:rsid w:val="55BF6655"/>
    <w:rsid w:val="578A4F13"/>
    <w:rsid w:val="58501BF8"/>
    <w:rsid w:val="5A7D2A4C"/>
    <w:rsid w:val="5B70610D"/>
    <w:rsid w:val="5C6D0FF4"/>
    <w:rsid w:val="5D7E5DC9"/>
    <w:rsid w:val="5E2F405E"/>
    <w:rsid w:val="5E862921"/>
    <w:rsid w:val="5F2534E9"/>
    <w:rsid w:val="63133F4E"/>
    <w:rsid w:val="63734374"/>
    <w:rsid w:val="63CA46E4"/>
    <w:rsid w:val="673F1BE2"/>
    <w:rsid w:val="69313380"/>
    <w:rsid w:val="6AE90059"/>
    <w:rsid w:val="6B4C2113"/>
    <w:rsid w:val="6CEC7E82"/>
    <w:rsid w:val="6D3563B6"/>
    <w:rsid w:val="6DA66E37"/>
    <w:rsid w:val="70B7060E"/>
    <w:rsid w:val="70E92792"/>
    <w:rsid w:val="73147FD7"/>
    <w:rsid w:val="734D2B43"/>
    <w:rsid w:val="74842A3E"/>
    <w:rsid w:val="74DC388D"/>
    <w:rsid w:val="770B70DA"/>
    <w:rsid w:val="773504DF"/>
    <w:rsid w:val="7AAD4830"/>
    <w:rsid w:val="7C164964"/>
    <w:rsid w:val="7CC77E2B"/>
    <w:rsid w:val="7E4F632A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[无段落样式]"/>
    <w:unhideWhenUsed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SongStd-Light" w:hAnsi="AdobeSongStd-Light" w:eastAsia="AdobeSongStd-Light"/>
      <w:color w:val="000000"/>
      <w:sz w:val="24"/>
      <w:szCs w:val="24"/>
      <w:lang w:val="zh-CN"/>
    </w:rPr>
  </w:style>
  <w:style w:type="paragraph" w:customStyle="1" w:styleId="7">
    <w:name w:val="摘要关键词 (正文)"/>
    <w:basedOn w:val="6"/>
    <w:unhideWhenUsed/>
    <w:uiPriority w:val="99"/>
    <w:pPr>
      <w:spacing w:beforeLines="0" w:afterLines="0" w:line="340" w:lineRule="atLeast"/>
    </w:pPr>
    <w:rPr>
      <w:rFonts w:hint="eastAsia" w:ascii="方正楷体简体" w:hAnsi="方正楷体简体" w:eastAsia="方正楷体简体"/>
      <w:spacing w:val="2"/>
      <w:sz w:val="19"/>
      <w:szCs w:val="24"/>
    </w:rPr>
  </w:style>
  <w:style w:type="character" w:customStyle="1" w:styleId="8">
    <w:name w:val="摘要关键词首字 (样式组 1)"/>
    <w:unhideWhenUsed/>
    <w:uiPriority w:val="99"/>
    <w:rPr>
      <w:rFonts w:hint="eastAsia" w:ascii="思源黑体 CN Medium" w:hAnsi="思源黑体 CN Medium" w:eastAsia="思源黑体 CN Medium"/>
      <w:sz w:val="19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917</Words>
  <Characters>1128</Characters>
  <Lines>9</Lines>
  <Paragraphs>2</Paragraphs>
  <TotalTime>65</TotalTime>
  <ScaleCrop>false</ScaleCrop>
  <LinksUpToDate>false</LinksUpToDate>
  <CharactersWithSpaces>1158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2024-09-09T02:43:00Z</dcterms:created>
  <dc:creator>一 二</dc:creator>
  <cp:lastModifiedBy>L-Lake</cp:lastModifiedBy>
  <dcterms:modified xsi:type="dcterms:W3CDTF">2024-09-09T03:57:53Z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F698A2DE020848739367921580F052D5_13</vt:lpwstr>
  </property>
</Properties>
</file>